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D315" w14:textId="77777777" w:rsidR="00F30AD7" w:rsidRPr="00436D12" w:rsidRDefault="00F30AD7" w:rsidP="00F30AD7">
      <w:pPr>
        <w:ind w:firstLine="5670"/>
      </w:pPr>
      <w:r w:rsidRPr="00436D12">
        <w:t xml:space="preserve">Приложение 1 </w:t>
      </w:r>
    </w:p>
    <w:p w14:paraId="6707A4AB" w14:textId="77777777" w:rsidR="00F30AD7" w:rsidRDefault="00F30AD7" w:rsidP="00F30AD7">
      <w:pPr>
        <w:tabs>
          <w:tab w:val="left" w:pos="8976"/>
        </w:tabs>
        <w:ind w:left="5664"/>
      </w:pPr>
      <w:r w:rsidRPr="00A751FE">
        <w:t xml:space="preserve">к приказу от </w:t>
      </w:r>
      <w:r>
        <w:t>21.02.2022</w:t>
      </w:r>
      <w:r w:rsidRPr="00A751FE">
        <w:t xml:space="preserve"> № </w:t>
      </w:r>
      <w:r>
        <w:t>05/1</w:t>
      </w:r>
      <w:r w:rsidRPr="00A751FE">
        <w:t>-од</w:t>
      </w:r>
      <w:r>
        <w:t xml:space="preserve"> </w:t>
      </w:r>
    </w:p>
    <w:p w14:paraId="2B451E5F" w14:textId="77777777" w:rsidR="00F30AD7" w:rsidRPr="00A751FE" w:rsidRDefault="00F30AD7" w:rsidP="00F30AD7">
      <w:pPr>
        <w:tabs>
          <w:tab w:val="left" w:pos="8976"/>
        </w:tabs>
        <w:ind w:left="5664"/>
      </w:pPr>
      <w:r>
        <w:t>(с изменениями, утвержденными приказом от 31.08.2022 № 19/6-од)</w:t>
      </w:r>
    </w:p>
    <w:p w14:paraId="15AAEBB8" w14:textId="77777777" w:rsidR="00F30AD7" w:rsidRDefault="00F30AD7" w:rsidP="00F30AD7">
      <w:pPr>
        <w:tabs>
          <w:tab w:val="left" w:pos="8976"/>
        </w:tabs>
        <w:ind w:left="5664" w:right="-284"/>
        <w:rPr>
          <w:sz w:val="28"/>
          <w:szCs w:val="28"/>
        </w:rPr>
      </w:pPr>
    </w:p>
    <w:p w14:paraId="5921B714" w14:textId="77777777" w:rsidR="00F30AD7" w:rsidRPr="00387278" w:rsidRDefault="00F30AD7" w:rsidP="00F30AD7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7D794DCF" w14:textId="77777777" w:rsidR="00F30AD7" w:rsidRPr="00387278" w:rsidRDefault="00F30AD7" w:rsidP="00F30AD7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31AAEC58" w14:textId="77777777" w:rsidR="00F30AD7" w:rsidRDefault="00F30AD7" w:rsidP="00F30AD7">
      <w:pPr>
        <w:tabs>
          <w:tab w:val="left" w:pos="8976"/>
        </w:tabs>
        <w:ind w:right="-28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0"/>
        <w:gridCol w:w="3715"/>
      </w:tblGrid>
      <w:tr w:rsidR="00F30AD7" w:rsidRPr="0009109A" w14:paraId="12715232" w14:textId="77777777" w:rsidTr="005C0792">
        <w:tc>
          <w:tcPr>
            <w:tcW w:w="5778" w:type="dxa"/>
            <w:shd w:val="clear" w:color="auto" w:fill="auto"/>
          </w:tcPr>
          <w:p w14:paraId="0539C669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РАССМОТРЕНО</w:t>
            </w:r>
          </w:p>
          <w:p w14:paraId="147D66D7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 xml:space="preserve">педагогическим советом </w:t>
            </w:r>
          </w:p>
          <w:p w14:paraId="29DEFE87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АНО ПО «ПГТК»</w:t>
            </w:r>
          </w:p>
          <w:p w14:paraId="6AD75243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(протокол от 21.02.2022 № 01)</w:t>
            </w:r>
          </w:p>
        </w:tc>
        <w:tc>
          <w:tcPr>
            <w:tcW w:w="3787" w:type="dxa"/>
            <w:shd w:val="clear" w:color="auto" w:fill="auto"/>
          </w:tcPr>
          <w:p w14:paraId="617BD0A5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УТВЕРЖДАЮ</w:t>
            </w:r>
          </w:p>
          <w:p w14:paraId="660030F7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Директор АНО ПО «ПГТК»</w:t>
            </w:r>
          </w:p>
          <w:p w14:paraId="30636A91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___________ И.Ф.Никитина</w:t>
            </w:r>
          </w:p>
          <w:p w14:paraId="70FC19A9" w14:textId="77777777" w:rsidR="00F30AD7" w:rsidRPr="0009109A" w:rsidRDefault="00F30AD7" w:rsidP="005C0792">
            <w:pPr>
              <w:rPr>
                <w:sz w:val="26"/>
                <w:szCs w:val="26"/>
              </w:rPr>
            </w:pPr>
            <w:r w:rsidRPr="0009109A">
              <w:rPr>
                <w:sz w:val="26"/>
                <w:szCs w:val="26"/>
              </w:rPr>
              <w:t>21.02.2022</w:t>
            </w:r>
          </w:p>
        </w:tc>
      </w:tr>
    </w:tbl>
    <w:p w14:paraId="206B0DED" w14:textId="77777777" w:rsidR="0059637E" w:rsidRDefault="0059637E" w:rsidP="0059637E">
      <w:pPr>
        <w:tabs>
          <w:tab w:val="left" w:pos="8976"/>
        </w:tabs>
        <w:ind w:right="-284"/>
        <w:rPr>
          <w:sz w:val="28"/>
          <w:szCs w:val="28"/>
        </w:rPr>
      </w:pPr>
    </w:p>
    <w:p w14:paraId="4601F4B2" w14:textId="77777777" w:rsidR="00436D12" w:rsidRDefault="00436D12" w:rsidP="00436D12">
      <w:pPr>
        <w:jc w:val="center"/>
        <w:rPr>
          <w:b/>
          <w:sz w:val="28"/>
          <w:szCs w:val="28"/>
        </w:rPr>
      </w:pPr>
    </w:p>
    <w:p w14:paraId="541521F6" w14:textId="77777777" w:rsidR="00436D12" w:rsidRDefault="00436D12" w:rsidP="0043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49C4B747" w14:textId="77777777" w:rsidR="00436D12" w:rsidRPr="00437227" w:rsidRDefault="00436D12" w:rsidP="0043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37227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Pr="00437227">
        <w:rPr>
          <w:b/>
          <w:sz w:val="28"/>
          <w:szCs w:val="28"/>
        </w:rPr>
        <w:t xml:space="preserve"> итоговой аттестации</w:t>
      </w:r>
    </w:p>
    <w:p w14:paraId="1AB801A0" w14:textId="77777777" w:rsidR="00436D12" w:rsidRPr="00437227" w:rsidRDefault="00436D12" w:rsidP="00436D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7227">
        <w:rPr>
          <w:sz w:val="28"/>
          <w:szCs w:val="28"/>
        </w:rPr>
        <w:t>о образовательным программам среднего</w:t>
      </w:r>
    </w:p>
    <w:p w14:paraId="20232102" w14:textId="77777777" w:rsidR="00436D12" w:rsidRPr="00437227" w:rsidRDefault="00436D12" w:rsidP="00436D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7227">
        <w:rPr>
          <w:sz w:val="28"/>
          <w:szCs w:val="28"/>
        </w:rPr>
        <w:t>рофессионального образования</w:t>
      </w:r>
    </w:p>
    <w:p w14:paraId="7EB600F2" w14:textId="77777777" w:rsidR="00436D12" w:rsidRPr="00437227" w:rsidRDefault="00436D12" w:rsidP="00436D12">
      <w:pPr>
        <w:pStyle w:val="ConsPlusNormal"/>
        <w:rPr>
          <w:sz w:val="28"/>
          <w:szCs w:val="28"/>
        </w:rPr>
      </w:pPr>
    </w:p>
    <w:p w14:paraId="274F3F19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I. Общие положения</w:t>
      </w:r>
    </w:p>
    <w:p w14:paraId="26346D3D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444F77C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1. </w:t>
      </w:r>
      <w:r>
        <w:rPr>
          <w:sz w:val="28"/>
          <w:szCs w:val="28"/>
        </w:rPr>
        <w:t>Положение о</w:t>
      </w:r>
      <w:r w:rsidRPr="0043722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437227">
        <w:rPr>
          <w:sz w:val="28"/>
          <w:szCs w:val="28"/>
        </w:rPr>
        <w:t xml:space="preserve"> итоговой аттестации по образовательным программам среднего профессионального образования (далее соответственно - По</w:t>
      </w:r>
      <w:r>
        <w:rPr>
          <w:sz w:val="28"/>
          <w:szCs w:val="28"/>
        </w:rPr>
        <w:t>ложение</w:t>
      </w:r>
      <w:r w:rsidRPr="00437227">
        <w:rPr>
          <w:sz w:val="28"/>
          <w:szCs w:val="28"/>
        </w:rPr>
        <w:t xml:space="preserve">, ИА) устанавливает правила организации и проведения </w:t>
      </w:r>
      <w:r>
        <w:rPr>
          <w:sz w:val="28"/>
          <w:szCs w:val="28"/>
        </w:rPr>
        <w:t>АНО ПО «Пермский гуманитарно-технологический колледж» (далее – АНО ПО «ПГТК», Колледж»)</w:t>
      </w:r>
      <w:r w:rsidRPr="00437227">
        <w:rPr>
          <w:sz w:val="28"/>
          <w:szCs w:val="28"/>
        </w:rPr>
        <w:t xml:space="preserve">, осуществляющим образовательную деятельность по образовательным программам среднего профессионального образования, ИА студентов (далее - выпускники), завершающей освоение </w:t>
      </w:r>
      <w:r w:rsidR="00D55AC9">
        <w:rPr>
          <w:sz w:val="28"/>
          <w:szCs w:val="28"/>
        </w:rPr>
        <w:t xml:space="preserve">по не </w:t>
      </w:r>
      <w:r w:rsidRPr="00437227">
        <w:rPr>
          <w:sz w:val="28"/>
          <w:szCs w:val="28"/>
        </w:rPr>
        <w:t>имеющи</w:t>
      </w:r>
      <w:r w:rsidR="00D55AC9">
        <w:rPr>
          <w:sz w:val="28"/>
          <w:szCs w:val="28"/>
        </w:rPr>
        <w:t>м</w:t>
      </w:r>
      <w:r w:rsidRPr="00437227">
        <w:rPr>
          <w:sz w:val="28"/>
          <w:szCs w:val="28"/>
        </w:rPr>
        <w:t xml:space="preserve"> государственную аккредитацию основны</w:t>
      </w:r>
      <w:r w:rsidR="00D55AC9">
        <w:rPr>
          <w:sz w:val="28"/>
          <w:szCs w:val="28"/>
        </w:rPr>
        <w:t>м</w:t>
      </w:r>
      <w:r w:rsidRPr="00437227">
        <w:rPr>
          <w:sz w:val="28"/>
          <w:szCs w:val="28"/>
        </w:rPr>
        <w:t xml:space="preserve"> профессиональны</w:t>
      </w:r>
      <w:r w:rsidR="00D55AC9">
        <w:rPr>
          <w:sz w:val="28"/>
          <w:szCs w:val="28"/>
        </w:rPr>
        <w:t>м</w:t>
      </w:r>
      <w:r w:rsidRPr="00437227">
        <w:rPr>
          <w:sz w:val="28"/>
          <w:szCs w:val="28"/>
        </w:rPr>
        <w:t xml:space="preserve"> образовательны</w:t>
      </w:r>
      <w:r w:rsidR="00D55AC9">
        <w:rPr>
          <w:sz w:val="28"/>
          <w:szCs w:val="28"/>
        </w:rPr>
        <w:t>м</w:t>
      </w:r>
      <w:r w:rsidRPr="00437227">
        <w:rPr>
          <w:sz w:val="28"/>
          <w:szCs w:val="28"/>
        </w:rPr>
        <w:t xml:space="preserve"> программ</w:t>
      </w:r>
      <w:r w:rsidR="00D55AC9">
        <w:rPr>
          <w:sz w:val="28"/>
          <w:szCs w:val="28"/>
        </w:rPr>
        <w:t>ам</w:t>
      </w:r>
      <w:r w:rsidRPr="00437227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профессионального образования - </w:t>
      </w:r>
      <w:r w:rsidRPr="00437227">
        <w:rPr>
          <w:sz w:val="28"/>
          <w:szCs w:val="28"/>
        </w:rPr>
        <w:t>программ</w:t>
      </w:r>
      <w:r w:rsidR="00D55AC9">
        <w:rPr>
          <w:sz w:val="28"/>
          <w:szCs w:val="28"/>
        </w:rPr>
        <w:t>ам</w:t>
      </w:r>
      <w:r w:rsidRPr="00437227">
        <w:rPr>
          <w:sz w:val="28"/>
          <w:szCs w:val="28"/>
        </w:rPr>
        <w:t xml:space="preserve"> подготовки специалистов среднего звена (далее - образовательные программы среднего профессионального образования), включая формы ИА, требования к использованию средств обучения и воспитания, средств связи при проведении ИА, требования, предъявляемые к лицам, привлекаемым к проведению ИА, порядок подачи и рассмотрения апелляций, изменения и (или) аннулирования результатов ИА, а также особенности проведения ИА для выпускников из числа лиц с ограниченными возможностями здоровья, детей-инвалидов и инвалидов.</w:t>
      </w:r>
    </w:p>
    <w:p w14:paraId="37B2029A" w14:textId="77777777" w:rsidR="00436D12" w:rsidRPr="00394C57" w:rsidRDefault="00436D12" w:rsidP="00436D12">
      <w:pPr>
        <w:ind w:firstLine="567"/>
        <w:jc w:val="both"/>
        <w:rPr>
          <w:sz w:val="28"/>
          <w:szCs w:val="28"/>
        </w:rPr>
      </w:pPr>
      <w:r w:rsidRPr="00394C57">
        <w:rPr>
          <w:sz w:val="28"/>
          <w:szCs w:val="28"/>
        </w:rPr>
        <w:t>2. 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деятельность.</w:t>
      </w:r>
    </w:p>
    <w:p w14:paraId="431A9F78" w14:textId="77777777" w:rsidR="00436D12" w:rsidRPr="00394C57" w:rsidRDefault="00436D12" w:rsidP="00436D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4C57">
        <w:rPr>
          <w:sz w:val="28"/>
          <w:szCs w:val="28"/>
        </w:rPr>
        <w:t xml:space="preserve">3. Требования Настоящего Положения обязательны для применения всеми подразделениями, должностными лицами и сотрудниками Колледжа, </w:t>
      </w:r>
      <w:r w:rsidRPr="00394C57">
        <w:rPr>
          <w:sz w:val="28"/>
          <w:szCs w:val="28"/>
        </w:rPr>
        <w:lastRenderedPageBreak/>
        <w:t>обеспечивающими обучение по образовательным программам среднего профессионального образования.</w:t>
      </w:r>
    </w:p>
    <w:p w14:paraId="6F648A0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7227">
        <w:rPr>
          <w:sz w:val="28"/>
          <w:szCs w:val="28"/>
        </w:rPr>
        <w:t xml:space="preserve">. Обеспечение проведения ИА осуществляется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7F10C4D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7227">
        <w:rPr>
          <w:sz w:val="28"/>
          <w:szCs w:val="28"/>
        </w:rPr>
        <w:t xml:space="preserve">.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</w:t>
      </w:r>
      <w:r w:rsidRPr="00437227">
        <w:rPr>
          <w:sz w:val="28"/>
          <w:szCs w:val="28"/>
        </w:rPr>
        <w:t>т необходимые для организации образовательной деятельности средства обучения и воспитания при проведении ИА выпускников.</w:t>
      </w:r>
    </w:p>
    <w:p w14:paraId="415BC42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227">
        <w:rPr>
          <w:sz w:val="28"/>
          <w:szCs w:val="28"/>
        </w:rPr>
        <w:t xml:space="preserve">. Выпускникам и лицам, привлекаемым к проведению ИА, во время ее проведения запрещается иметь при себе и использовать средства связи, за </w:t>
      </w:r>
      <w:r w:rsidRPr="00B2299D">
        <w:rPr>
          <w:sz w:val="28"/>
          <w:szCs w:val="28"/>
        </w:rPr>
        <w:t xml:space="preserve">исключением случаев, предусмотренных </w:t>
      </w:r>
      <w:hyperlink w:anchor="P168">
        <w:r w:rsidRPr="00B2299D">
          <w:rPr>
            <w:sz w:val="28"/>
            <w:szCs w:val="28"/>
          </w:rPr>
          <w:t>пунктом 3</w:t>
        </w:r>
      </w:hyperlink>
      <w:r w:rsidRPr="00B2299D">
        <w:rPr>
          <w:sz w:val="28"/>
          <w:szCs w:val="28"/>
        </w:rPr>
        <w:t>5 Положения.</w:t>
      </w:r>
    </w:p>
    <w:p w14:paraId="788186A6" w14:textId="77777777" w:rsidR="00436D12" w:rsidRPr="00437227" w:rsidRDefault="00436D12" w:rsidP="00B2299D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7227">
        <w:rPr>
          <w:sz w:val="28"/>
          <w:szCs w:val="28"/>
        </w:rPr>
        <w:t xml:space="preserve">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</w:t>
      </w:r>
      <w:r w:rsidR="005A0EAC">
        <w:rPr>
          <w:sz w:val="28"/>
          <w:szCs w:val="28"/>
        </w:rPr>
        <w:t>Г</w:t>
      </w:r>
      <w:r w:rsidRPr="00437227">
        <w:rPr>
          <w:sz w:val="28"/>
          <w:szCs w:val="28"/>
        </w:rPr>
        <w:t>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</w:t>
      </w:r>
      <w:r>
        <w:rPr>
          <w:sz w:val="28"/>
          <w:szCs w:val="28"/>
        </w:rPr>
        <w:t>ложением</w:t>
      </w:r>
      <w:r w:rsidRPr="00437227">
        <w:rPr>
          <w:sz w:val="28"/>
          <w:szCs w:val="28"/>
        </w:rPr>
        <w:t>.</w:t>
      </w:r>
    </w:p>
    <w:p w14:paraId="1C179720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500D742D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II. Формы ИА</w:t>
      </w:r>
    </w:p>
    <w:p w14:paraId="2F2EBC1D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2EF36F3D" w14:textId="77777777" w:rsidR="00436D12" w:rsidRPr="00437227" w:rsidRDefault="00DC15CC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D12" w:rsidRPr="00437227">
        <w:rPr>
          <w:sz w:val="28"/>
          <w:szCs w:val="28"/>
        </w:rPr>
        <w:t>. ИА проводится</w:t>
      </w:r>
      <w:r w:rsidR="00436D12">
        <w:rPr>
          <w:sz w:val="28"/>
          <w:szCs w:val="28"/>
        </w:rPr>
        <w:t xml:space="preserve"> в соответствии с установленными ФГОС СПО требованиями</w:t>
      </w:r>
      <w:r w:rsidR="00436D12" w:rsidRPr="00437227">
        <w:rPr>
          <w:sz w:val="28"/>
          <w:szCs w:val="28"/>
        </w:rPr>
        <w:t>:</w:t>
      </w:r>
    </w:p>
    <w:p w14:paraId="4BFF54AC" w14:textId="77777777" w:rsidR="00436D12" w:rsidRPr="00B2299D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B2299D">
        <w:rPr>
          <w:sz w:val="28"/>
          <w:szCs w:val="28"/>
        </w:rPr>
        <w:t>а)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звена;</w:t>
      </w:r>
    </w:p>
    <w:p w14:paraId="1D601856" w14:textId="77777777" w:rsidR="00436D12" w:rsidRPr="00B2299D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bookmarkStart w:id="0" w:name="P61"/>
      <w:bookmarkEnd w:id="0"/>
      <w:r w:rsidRPr="00B2299D">
        <w:rPr>
          <w:sz w:val="28"/>
          <w:szCs w:val="28"/>
        </w:rPr>
        <w:t xml:space="preserve">б) в форме </w:t>
      </w:r>
      <w:r w:rsidR="00734A22" w:rsidRPr="00734A22">
        <w:rPr>
          <w:sz w:val="28"/>
          <w:szCs w:val="28"/>
        </w:rPr>
        <w:t>выпускного</w:t>
      </w:r>
      <w:r w:rsidRPr="00B2299D">
        <w:rPr>
          <w:sz w:val="28"/>
          <w:szCs w:val="28"/>
        </w:rPr>
        <w:t xml:space="preserve"> экзамена и (или) защиты дипломного проекта (работы).</w:t>
      </w:r>
    </w:p>
    <w:p w14:paraId="0A926A85" w14:textId="77777777" w:rsidR="00436D12" w:rsidRPr="00437227" w:rsidRDefault="00DC15CC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6D12" w:rsidRPr="00437227">
        <w:rPr>
          <w:sz w:val="28"/>
          <w:szCs w:val="28"/>
        </w:rPr>
        <w:t>. 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2E0D2A8A" w14:textId="77777777" w:rsidR="00436D12" w:rsidRPr="00437227" w:rsidRDefault="00DC15CC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6D12" w:rsidRPr="00437227">
        <w:rPr>
          <w:sz w:val="28"/>
          <w:szCs w:val="28"/>
        </w:rPr>
        <w:t>. Демонстрационный экзамен проводится по двум уровням:</w:t>
      </w:r>
    </w:p>
    <w:p w14:paraId="4A25A8C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14:paraId="21C8C06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демонстрационный экзамен профильного уровня проводится по решению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</w:t>
      </w:r>
      <w:r w:rsidRPr="00B2299D">
        <w:rPr>
          <w:sz w:val="28"/>
          <w:szCs w:val="28"/>
        </w:rPr>
        <w:t>заявленных организациями</w:t>
      </w:r>
      <w:r w:rsidRPr="00437227">
        <w:rPr>
          <w:sz w:val="28"/>
          <w:szCs w:val="28"/>
        </w:rPr>
        <w:t xml:space="preserve">, работодателями, заинтересованными в подготовке кадров соответствующей квалификации, в </w:t>
      </w:r>
      <w:r w:rsidRPr="00437227">
        <w:rPr>
          <w:sz w:val="28"/>
          <w:szCs w:val="28"/>
        </w:rPr>
        <w:lastRenderedPageBreak/>
        <w:t>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14:paraId="2D8AB8D1" w14:textId="77777777" w:rsidR="00436D12" w:rsidRPr="00437227" w:rsidRDefault="00DC15CC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36D12" w:rsidRPr="00437227">
        <w:rPr>
          <w:sz w:val="28"/>
          <w:szCs w:val="28"/>
        </w:rPr>
        <w:t>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3DE0EBA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Тематика дипломных проектов (работ) определяется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78BCB18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14:paraId="79F304F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актом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7B128D3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 xml:space="preserve">. </w:t>
      </w:r>
      <w:r w:rsidR="00734A22" w:rsidRPr="00581247">
        <w:rPr>
          <w:sz w:val="28"/>
          <w:szCs w:val="28"/>
        </w:rPr>
        <w:t>Выпускной</w:t>
      </w:r>
      <w:r w:rsidRPr="00581247">
        <w:rPr>
          <w:sz w:val="28"/>
          <w:szCs w:val="28"/>
        </w:rPr>
        <w:t xml:space="preserve"> </w:t>
      </w:r>
      <w:r w:rsidRPr="00437227">
        <w:rPr>
          <w:sz w:val="28"/>
          <w:szCs w:val="28"/>
        </w:rPr>
        <w:t>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14:paraId="11C038D8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1651836C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III. Подготовка проведения ИА</w:t>
      </w:r>
    </w:p>
    <w:p w14:paraId="502B8E9D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320B08B5" w14:textId="77777777" w:rsidR="00436D12" w:rsidRPr="00437227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 xml:space="preserve">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по каждой укрупненной группе специальностей среднего профессионального образования либо по усмотрению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по отдельным специальностям среднего профессионального образования.</w:t>
      </w:r>
    </w:p>
    <w:p w14:paraId="6C59E24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ЭК формируется из числа педагогических работников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, лиц, приглашенных из сторонних организаций, в том числе:</w:t>
      </w:r>
    </w:p>
    <w:p w14:paraId="4F4A34B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педагогических работников;</w:t>
      </w:r>
    </w:p>
    <w:p w14:paraId="6CD59E4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представителей организаций-партнеров, направление деятельности </w:t>
      </w:r>
      <w:r w:rsidRPr="00437227">
        <w:rPr>
          <w:sz w:val="28"/>
          <w:szCs w:val="28"/>
        </w:rPr>
        <w:lastRenderedPageBreak/>
        <w:t>которых соответствует области профессиональной деятельности, к которой готовятся выпускники;</w:t>
      </w:r>
    </w:p>
    <w:p w14:paraId="5A27154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B2299D">
        <w:rPr>
          <w:sz w:val="28"/>
          <w:szCs w:val="28"/>
        </w:rPr>
        <w:t>экспертов организации, наделенной полномочиями по обеспечению прохождения ИА в форме демонстрационного экзамена (далее - оператор) (при проведении ИА в форме демонстрационного экзамена), обладающих профессиональными знаниями, навыками и опытом в сфере, соответствующей специальности среднего профессионального образования,</w:t>
      </w:r>
      <w:r w:rsidRPr="00437227">
        <w:rPr>
          <w:sz w:val="28"/>
          <w:szCs w:val="28"/>
        </w:rPr>
        <w:t xml:space="preserve"> по которой проводится демонстрационный экзамен (далее - эксперты).</w:t>
      </w:r>
    </w:p>
    <w:p w14:paraId="2867A02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При проведении демонстрационного экзамена в составе ЭК создается экспертная группа из числа экспертов (далее - экспертная группа).</w:t>
      </w:r>
    </w:p>
    <w:p w14:paraId="2A77D8D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 xml:space="preserve">. Состав ЭК утверждается распорядительным актом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и действует в течение одного календарного года. В состав ЭК входят председатель ЭК, заместитель председателя ЭК и члены ЭК.</w:t>
      </w:r>
    </w:p>
    <w:p w14:paraId="52C5FCA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10798E7F" w14:textId="77777777" w:rsidR="00436D12" w:rsidRPr="0058124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581247">
        <w:rPr>
          <w:sz w:val="28"/>
          <w:szCs w:val="28"/>
        </w:rPr>
        <w:t xml:space="preserve">Председатель ЭК утверждается не позднее 20 декабря текущего года на следующий календарный год (с 1 января по 31 декабря) </w:t>
      </w:r>
      <w:r w:rsidR="00581247" w:rsidRPr="00581247">
        <w:rPr>
          <w:sz w:val="28"/>
          <w:szCs w:val="28"/>
        </w:rPr>
        <w:t>распорядительным актом</w:t>
      </w:r>
      <w:r w:rsidRPr="00581247">
        <w:rPr>
          <w:sz w:val="28"/>
          <w:szCs w:val="28"/>
        </w:rPr>
        <w:t xml:space="preserve"> </w:t>
      </w:r>
      <w:r w:rsidR="00581247" w:rsidRPr="00581247">
        <w:rPr>
          <w:sz w:val="28"/>
          <w:szCs w:val="28"/>
        </w:rPr>
        <w:t xml:space="preserve">руководителя </w:t>
      </w:r>
      <w:r w:rsidRPr="00581247">
        <w:rPr>
          <w:sz w:val="28"/>
          <w:szCs w:val="28"/>
        </w:rPr>
        <w:t>АНО ПО «ПГТК».</w:t>
      </w:r>
    </w:p>
    <w:p w14:paraId="225C6818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>Председателем ЭК АНО ПО «ПГТК» утверждается лицо, не работающее в АНО ПО «ПГТК», из числа:</w:t>
      </w:r>
    </w:p>
    <w:p w14:paraId="4E121EE9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2838A158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1F92788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является заместителем председателя ЭК. В случае создания в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нескольких ЭК назначается несколько</w:t>
      </w:r>
      <w:r w:rsidRPr="00D6063E">
        <w:rPr>
          <w:i/>
          <w:sz w:val="28"/>
          <w:szCs w:val="28"/>
        </w:rPr>
        <w:t xml:space="preserve"> </w:t>
      </w:r>
      <w:r w:rsidRPr="00437227">
        <w:rPr>
          <w:sz w:val="28"/>
          <w:szCs w:val="28"/>
        </w:rPr>
        <w:t xml:space="preserve">заместителей председателя ЭК из числа заместителей руководителя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или педагогических работников.</w:t>
      </w:r>
    </w:p>
    <w:p w14:paraId="51257D9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>. 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264F374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Экспертную группу возглавляет главный эксперт, назначаемый из числа экспертов, включенных в состав ЭК.</w:t>
      </w:r>
    </w:p>
    <w:p w14:paraId="4808BEE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ИА.</w:t>
      </w:r>
    </w:p>
    <w:p w14:paraId="1290F73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1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>. К 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14:paraId="5E68DB82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6D12" w:rsidRPr="00437227">
        <w:rPr>
          <w:sz w:val="28"/>
          <w:szCs w:val="28"/>
        </w:rPr>
        <w:t xml:space="preserve">. Демонстрационный экзамен базового и профильного уровня </w:t>
      </w:r>
      <w:r w:rsidR="00436D12" w:rsidRPr="00437227">
        <w:rPr>
          <w:sz w:val="28"/>
          <w:szCs w:val="28"/>
        </w:rPr>
        <w:lastRenderedPageBreak/>
        <w:t>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14:paraId="77BA04F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365D191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2C97C14D" w14:textId="77777777" w:rsidR="00436D12" w:rsidRPr="00437227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14:paraId="54DF60D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ИА.</w:t>
      </w:r>
    </w:p>
    <w:p w14:paraId="1892147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 xml:space="preserve">. Требования к дипломным проектам (работам), методика их оценивания, задания и критерии оценивания </w:t>
      </w:r>
      <w:r w:rsidR="00AB6516" w:rsidRPr="00F83BDF">
        <w:rPr>
          <w:sz w:val="28"/>
          <w:szCs w:val="28"/>
        </w:rPr>
        <w:t>выпускных</w:t>
      </w:r>
      <w:r w:rsidRPr="00437227">
        <w:rPr>
          <w:sz w:val="28"/>
          <w:szCs w:val="28"/>
        </w:rPr>
        <w:t xml:space="preserve"> экзаменов, а также уровни демонстрационного экзамена, конкретные комплекты оценочной документации, выбранные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ИА.</w:t>
      </w:r>
    </w:p>
    <w:p w14:paraId="3727A0E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 xml:space="preserve">. 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w:anchor="P210">
        <w:r w:rsidRPr="00B2299D">
          <w:rPr>
            <w:sz w:val="28"/>
            <w:szCs w:val="28"/>
          </w:rPr>
          <w:t>пунктом 5</w:t>
        </w:r>
      </w:hyperlink>
      <w:r w:rsidRPr="00B2299D">
        <w:rPr>
          <w:sz w:val="28"/>
          <w:szCs w:val="28"/>
        </w:rPr>
        <w:t>7 Положения.</w:t>
      </w:r>
    </w:p>
    <w:p w14:paraId="0653791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 xml:space="preserve">. Программа ИА утверждается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после обсуждения на заседании педагогического (ученого) совета с участием председателей ЭК, после чего доводится до сведения выпускников не позднее, чем за шесть месяцев до начала ИА.</w:t>
      </w:r>
    </w:p>
    <w:p w14:paraId="4B58EDF3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2DAD5C85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IV. Проведение ИА</w:t>
      </w:r>
    </w:p>
    <w:p w14:paraId="6EC31A9A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4DE0804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 xml:space="preserve">. Демонстрационный экзамен проводится с использованием комплектов оценочной документации, включенных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в Программу ИА.</w:t>
      </w:r>
    </w:p>
    <w:p w14:paraId="38A6FBA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>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79108B1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обеспечивает необходимые технические условия для </w:t>
      </w:r>
      <w:r w:rsidRPr="00437227">
        <w:rPr>
          <w:sz w:val="28"/>
          <w:szCs w:val="28"/>
        </w:rPr>
        <w:lastRenderedPageBreak/>
        <w:t>обеспечения заданиями во время демонстрационного экзамена выпускников, членов ЭК, членов экспертной группы.</w:t>
      </w:r>
    </w:p>
    <w:p w14:paraId="0AB5846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>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70A5CF3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Центр проведения экзамена может располагаться на территории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240B62B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63D722D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2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 xml:space="preserve">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ЭК совместно с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не позднее чем за двадцать календарных дней до даты проведения демонстрационного экзамена.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14:paraId="4F61089E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36D12" w:rsidRPr="00437227">
        <w:rPr>
          <w:sz w:val="28"/>
          <w:szCs w:val="28"/>
        </w:rPr>
        <w:t>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5894862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14:paraId="54EBE14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782D7F4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</w:t>
      </w:r>
      <w:r w:rsidRPr="00437227">
        <w:rPr>
          <w:sz w:val="28"/>
          <w:szCs w:val="28"/>
        </w:rPr>
        <w:lastRenderedPageBreak/>
        <w:t>фиксируются главным экспертом в соответствующих протоколах.</w:t>
      </w:r>
    </w:p>
    <w:p w14:paraId="0479EDD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>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54A6198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032F759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bookmarkStart w:id="1" w:name="P147"/>
      <w:bookmarkEnd w:id="1"/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>. В день проведения демонстрационного экзамена в центре проведения экзамена присутствуют:</w:t>
      </w:r>
    </w:p>
    <w:p w14:paraId="4EBEF83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0F46734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б) не менее одного члена ЭК, не считая членов экспертной группы;</w:t>
      </w:r>
    </w:p>
    <w:p w14:paraId="1CC1A5A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в) члены экспертной группы;</w:t>
      </w:r>
    </w:p>
    <w:p w14:paraId="4BFD450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г) главный эксперт;</w:t>
      </w:r>
    </w:p>
    <w:p w14:paraId="4E4EB27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д) представители организаций-партнеров (по согласованию с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);</w:t>
      </w:r>
    </w:p>
    <w:p w14:paraId="3C21D95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е) выпускники;</w:t>
      </w:r>
    </w:p>
    <w:p w14:paraId="799BFBC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ж) технический эксперт;</w:t>
      </w:r>
    </w:p>
    <w:p w14:paraId="7017EAD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з) представитель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, ответственный за сопровождение выпускников к центру проведения экзамена (при необходимости);</w:t>
      </w:r>
    </w:p>
    <w:p w14:paraId="6098642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51476C0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к) организаторы, назначенные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14:paraId="3C095C4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4E251D8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00EA9DD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bookmarkStart w:id="2" w:name="P161"/>
      <w:bookmarkEnd w:id="2"/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В день проведения демонстрационного экзамена в центре проведения экзамена могут присутствовать:</w:t>
      </w:r>
    </w:p>
    <w:p w14:paraId="43B4D8E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0BF1F36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б) представители оператора (по согласованию с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);</w:t>
      </w:r>
    </w:p>
    <w:p w14:paraId="5C149C4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1DBC170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г) представители организаций-партнеров (по решению таких </w:t>
      </w:r>
      <w:r w:rsidRPr="00437227">
        <w:rPr>
          <w:sz w:val="28"/>
          <w:szCs w:val="28"/>
        </w:rPr>
        <w:lastRenderedPageBreak/>
        <w:t xml:space="preserve">организаций по согласованию с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).</w:t>
      </w:r>
    </w:p>
    <w:p w14:paraId="53CD1D9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7EF5422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bookmarkStart w:id="3" w:name="P168"/>
      <w:bookmarkEnd w:id="3"/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 xml:space="preserve">. Лица, указанные </w:t>
      </w:r>
      <w:r w:rsidRPr="00F747B6">
        <w:rPr>
          <w:sz w:val="28"/>
          <w:szCs w:val="28"/>
          <w:highlight w:val="yellow"/>
        </w:rPr>
        <w:t xml:space="preserve">в </w:t>
      </w:r>
      <w:hyperlink w:anchor="P147">
        <w:r w:rsidRPr="00F747B6">
          <w:rPr>
            <w:sz w:val="28"/>
            <w:szCs w:val="28"/>
            <w:highlight w:val="yellow"/>
          </w:rPr>
          <w:t>пунктах 3</w:t>
        </w:r>
      </w:hyperlink>
      <w:r>
        <w:rPr>
          <w:sz w:val="28"/>
          <w:szCs w:val="28"/>
          <w:highlight w:val="yellow"/>
        </w:rPr>
        <w:t>3</w:t>
      </w:r>
      <w:r w:rsidRPr="00F747B6">
        <w:rPr>
          <w:sz w:val="28"/>
          <w:szCs w:val="28"/>
          <w:highlight w:val="yellow"/>
        </w:rPr>
        <w:t xml:space="preserve"> и </w:t>
      </w:r>
      <w:hyperlink w:anchor="P161">
        <w:r>
          <w:rPr>
            <w:sz w:val="28"/>
            <w:szCs w:val="28"/>
            <w:highlight w:val="yellow"/>
          </w:rPr>
          <w:t>34</w:t>
        </w:r>
      </w:hyperlink>
      <w:r w:rsidRPr="003034EB">
        <w:rPr>
          <w:sz w:val="28"/>
          <w:szCs w:val="28"/>
        </w:rPr>
        <w:t xml:space="preserve"> </w:t>
      </w:r>
      <w:r w:rsidRPr="00437227">
        <w:rPr>
          <w:sz w:val="28"/>
          <w:szCs w:val="28"/>
        </w:rPr>
        <w:t>По</w:t>
      </w:r>
      <w:r>
        <w:rPr>
          <w:sz w:val="28"/>
          <w:szCs w:val="28"/>
        </w:rPr>
        <w:t>ложения</w:t>
      </w:r>
      <w:r w:rsidRPr="00437227">
        <w:rPr>
          <w:sz w:val="28"/>
          <w:szCs w:val="28"/>
        </w:rPr>
        <w:t>, обязаны:</w:t>
      </w:r>
    </w:p>
    <w:p w14:paraId="21F8E97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6521D67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5E2CA72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721692C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8</w:t>
      </w:r>
      <w:r w:rsidR="004F7BF3">
        <w:rPr>
          <w:sz w:val="28"/>
          <w:szCs w:val="28"/>
        </w:rPr>
        <w:t xml:space="preserve">. Члены </w:t>
      </w:r>
      <w:r w:rsidRPr="00437227">
        <w:rPr>
          <w:sz w:val="28"/>
          <w:szCs w:val="28"/>
        </w:rPr>
        <w:t>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</w:t>
      </w:r>
      <w:r>
        <w:rPr>
          <w:sz w:val="28"/>
          <w:szCs w:val="28"/>
        </w:rPr>
        <w:t>ложения</w:t>
      </w:r>
      <w:r w:rsidRPr="00437227">
        <w:rPr>
          <w:sz w:val="28"/>
          <w:szCs w:val="28"/>
        </w:rPr>
        <w:t>.</w:t>
      </w:r>
    </w:p>
    <w:p w14:paraId="670910C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3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>. Члены экспертной группы осуществляют оценку выполнения заданий демонстрационного экзамена самостоятельно.</w:t>
      </w:r>
    </w:p>
    <w:p w14:paraId="61D50572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36D12" w:rsidRPr="00437227">
        <w:rPr>
          <w:sz w:val="28"/>
          <w:szCs w:val="28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</w:t>
      </w:r>
      <w:r w:rsidR="00436D12">
        <w:rPr>
          <w:sz w:val="28"/>
          <w:szCs w:val="28"/>
        </w:rPr>
        <w:t>ложения</w:t>
      </w:r>
      <w:r w:rsidR="00436D12" w:rsidRPr="00437227">
        <w:rPr>
          <w:sz w:val="28"/>
          <w:szCs w:val="28"/>
        </w:rPr>
        <w:t>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</w:t>
      </w:r>
      <w:r w:rsidR="00436D12">
        <w:rPr>
          <w:sz w:val="28"/>
          <w:szCs w:val="28"/>
        </w:rPr>
        <w:t>ложения</w:t>
      </w:r>
      <w:r w:rsidR="00436D12" w:rsidRPr="00437227">
        <w:rPr>
          <w:sz w:val="28"/>
          <w:szCs w:val="28"/>
        </w:rPr>
        <w:t>, требований охраны труда и производственной безопасности.</w:t>
      </w:r>
    </w:p>
    <w:p w14:paraId="443EC2E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Главный эксперт может делать заметки о ходе демонстрационного экзамена.</w:t>
      </w:r>
    </w:p>
    <w:p w14:paraId="36C6EAC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</w:t>
      </w:r>
      <w:r>
        <w:rPr>
          <w:sz w:val="28"/>
          <w:szCs w:val="28"/>
        </w:rPr>
        <w:t>ложения</w:t>
      </w:r>
      <w:r w:rsidRPr="00437227">
        <w:rPr>
          <w:sz w:val="28"/>
          <w:szCs w:val="28"/>
        </w:rPr>
        <w:t>.</w:t>
      </w:r>
    </w:p>
    <w:p w14:paraId="0828F71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269BBBF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Технический эксперт вправе:</w:t>
      </w:r>
    </w:p>
    <w:p w14:paraId="3F86DCA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наблюдать за ходом проведения демонстрационного экзамена;</w:t>
      </w:r>
    </w:p>
    <w:p w14:paraId="33CCD2E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53C3E40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сообщать главному эксперту о выявленных случаях нарушений лицами, привлеченными к проведению демонстрационного экзамена, выпускниками </w:t>
      </w:r>
      <w:r w:rsidRPr="00437227">
        <w:rPr>
          <w:sz w:val="28"/>
          <w:szCs w:val="28"/>
        </w:rPr>
        <w:lastRenderedPageBreak/>
        <w:t>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1D0EA60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5604F03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 xml:space="preserve">. Представитель </w:t>
      </w:r>
      <w:r>
        <w:rPr>
          <w:sz w:val="28"/>
          <w:szCs w:val="28"/>
        </w:rPr>
        <w:t xml:space="preserve">АНО ПО «ПГТК» </w:t>
      </w:r>
      <w:r w:rsidRPr="00437227">
        <w:rPr>
          <w:sz w:val="28"/>
          <w:szCs w:val="28"/>
        </w:rPr>
        <w:t>располагается в изолированном от центра проведения экзамена помещении.</w:t>
      </w:r>
    </w:p>
    <w:p w14:paraId="1680C10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АНО ПО «ПГТК» </w:t>
      </w:r>
      <w:r w:rsidRPr="00437227">
        <w:rPr>
          <w:sz w:val="28"/>
          <w:szCs w:val="28"/>
        </w:rPr>
        <w:t>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647B03B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>. Выпускники вправе:</w:t>
      </w:r>
    </w:p>
    <w:p w14:paraId="5E4A3DD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61339AC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13C5A22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получить копию задания демонстрационного экзамена на бумажном носителе;</w:t>
      </w:r>
    </w:p>
    <w:p w14:paraId="1FEB890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Выпускники обязаны:</w:t>
      </w:r>
    </w:p>
    <w:p w14:paraId="29F525A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3CB2CD37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3277846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2E1E6F6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60A5A1E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4D411E0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>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562A60E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lastRenderedPageBreak/>
        <w:t>4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32D3DCF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4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04D0331E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4245BB6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0833060F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36D12" w:rsidRPr="00437227">
        <w:rPr>
          <w:sz w:val="28"/>
          <w:szCs w:val="28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287C244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3D894FF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 xml:space="preserve">. Видеоматериалы о проведении демонстрационного экзамена в случае осуществления видеозаписи подлежат хранению в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не менее одного года с момента завершения демонстрационного экзамена.</w:t>
      </w:r>
    </w:p>
    <w:p w14:paraId="57CCFD0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6E14215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ИА выпускника, удаленного из центра про</w:t>
      </w:r>
      <w:r w:rsidR="00AB6516">
        <w:rPr>
          <w:sz w:val="28"/>
          <w:szCs w:val="28"/>
        </w:rPr>
        <w:t xml:space="preserve">ведения экзамена, аннулируются </w:t>
      </w:r>
      <w:r w:rsidRPr="00437227">
        <w:rPr>
          <w:sz w:val="28"/>
          <w:szCs w:val="28"/>
        </w:rPr>
        <w:t>ЭК, и такой выпускник признается ЭК не прошедшим ИА по неуважительной причине.</w:t>
      </w:r>
    </w:p>
    <w:p w14:paraId="155066C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48843F3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1479965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1789696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14:paraId="0D9CD66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 xml:space="preserve">. Результаты выполнения выпускниками заданий демонстрационного </w:t>
      </w:r>
      <w:r w:rsidRPr="00437227">
        <w:rPr>
          <w:sz w:val="28"/>
          <w:szCs w:val="28"/>
        </w:rPr>
        <w:lastRenderedPageBreak/>
        <w:t>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54D911C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bookmarkStart w:id="4" w:name="P210"/>
      <w:bookmarkEnd w:id="4"/>
      <w:r w:rsidRPr="00437227">
        <w:rPr>
          <w:sz w:val="28"/>
          <w:szCs w:val="28"/>
        </w:rPr>
        <w:t>5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>. По решению 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ИА в форме демонстрационного экзамена.</w:t>
      </w:r>
    </w:p>
    <w:p w14:paraId="268C6852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36D12" w:rsidRPr="00437227">
        <w:rPr>
          <w:sz w:val="28"/>
          <w:szCs w:val="28"/>
        </w:rPr>
        <w:t xml:space="preserve">. Сдача </w:t>
      </w:r>
      <w:r w:rsidR="00AB6516" w:rsidRPr="00984663">
        <w:rPr>
          <w:sz w:val="28"/>
          <w:szCs w:val="28"/>
        </w:rPr>
        <w:t>выпускного</w:t>
      </w:r>
      <w:r w:rsidR="00436D12" w:rsidRPr="00984663">
        <w:rPr>
          <w:sz w:val="28"/>
          <w:szCs w:val="28"/>
        </w:rPr>
        <w:t xml:space="preserve"> экзамена и защита дипломных проектов (работ) (за исключением </w:t>
      </w:r>
      <w:r w:rsidR="00AB6516" w:rsidRPr="00984663">
        <w:rPr>
          <w:sz w:val="28"/>
          <w:szCs w:val="28"/>
        </w:rPr>
        <w:t>выпускного</w:t>
      </w:r>
      <w:r w:rsidR="00436D12" w:rsidRPr="00984663">
        <w:rPr>
          <w:sz w:val="28"/>
          <w:szCs w:val="28"/>
        </w:rPr>
        <w:t xml:space="preserve"> </w:t>
      </w:r>
      <w:r w:rsidR="00436D12" w:rsidRPr="00437227">
        <w:rPr>
          <w:sz w:val="28"/>
          <w:szCs w:val="28"/>
        </w:rPr>
        <w:t>экзамена и дипломных проектов (работ), затрагивающих вопросы государственной тайны) проводятся на открытых заседаниях ЭК с участием не менее двух третей ее состава.</w:t>
      </w:r>
    </w:p>
    <w:p w14:paraId="738AE7E1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32EE97A1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V. Оценивание результатов ИА</w:t>
      </w:r>
    </w:p>
    <w:p w14:paraId="063BBCC1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3CC4F39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Результаты проведения 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ЭК.</w:t>
      </w:r>
    </w:p>
    <w:p w14:paraId="6AC263B0" w14:textId="77777777" w:rsidR="00436D12" w:rsidRPr="00437227" w:rsidRDefault="00436D12" w:rsidP="00436D12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14:paraId="3E7743B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14:paraId="006E534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При выставлении баллов присутствует член ЭК, не входящий в экспертную группу, присутствие других лиц запрещено.</w:t>
      </w:r>
    </w:p>
    <w:p w14:paraId="237C6A76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ЭК для выставления оценок по итогам ИА.</w:t>
      </w:r>
    </w:p>
    <w:p w14:paraId="770CEAC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Оригинал протокола проведения демонстрационного экзамена передается на хранение в </w:t>
      </w:r>
      <w:r>
        <w:rPr>
          <w:sz w:val="28"/>
          <w:szCs w:val="28"/>
        </w:rPr>
        <w:t xml:space="preserve">АНО ПО «ПГТК» </w:t>
      </w:r>
      <w:r w:rsidRPr="00437227">
        <w:rPr>
          <w:sz w:val="28"/>
          <w:szCs w:val="28"/>
        </w:rPr>
        <w:t>в составе архивных документов.</w:t>
      </w:r>
    </w:p>
    <w:p w14:paraId="4598160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ИА по данной образовательной программе среднего профессионального образования.</w:t>
      </w:r>
    </w:p>
    <w:p w14:paraId="76919CB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 xml:space="preserve">. В случае досрочного завершения ИА выпускником по независящим </w:t>
      </w:r>
      <w:r w:rsidRPr="00437227">
        <w:rPr>
          <w:sz w:val="28"/>
          <w:szCs w:val="28"/>
        </w:rPr>
        <w:lastRenderedPageBreak/>
        <w:t xml:space="preserve">от него причинам результаты ИА оцениваются по фактически выполненной работе, или по заявлению такого выпускника ЭК принимается решение об аннулировании результатов ИА, а такой выпускник признается </w:t>
      </w:r>
      <w:r w:rsidR="004F7BF3">
        <w:rPr>
          <w:sz w:val="28"/>
          <w:szCs w:val="28"/>
        </w:rPr>
        <w:t xml:space="preserve">ЭК не прошедшим </w:t>
      </w:r>
      <w:r w:rsidRPr="00437227">
        <w:rPr>
          <w:sz w:val="28"/>
          <w:szCs w:val="28"/>
        </w:rPr>
        <w:t>ИА по уважительной причине.</w:t>
      </w:r>
    </w:p>
    <w:p w14:paraId="4B3750E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Решения ЭК принимаются на закрытых заседаниях простым большинством голосов членов 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ЭК является решающим.</w:t>
      </w:r>
    </w:p>
    <w:p w14:paraId="2427C87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 xml:space="preserve">. Решение ЭК оформляется протоколом, который подписывается председателем ЭК, в случае его отсутствия заместителем ЭК и секретарем ЭК и хранится в архиве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25437F6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 xml:space="preserve">. Выпускникам, не прошедшим ИА по уважительной причине, в том числе не явившимся для прохождения ИА по уважительной причине (далее - выпускники, не прошедшие ИА по уважительной причине), предоставляется возможность пройти ИА без отчисления из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297BBFB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6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 xml:space="preserve">. Выпускники, не прошедшие ИА по неуважительной причине, в том числе не явившиеся для прохождения ИА без уважительных причин (далее - выпускники, не прошедшие ИА по неуважительной причине), и выпускники, получившие на ИА неудовлетворительные результаты, могут быть допущены </w:t>
      </w:r>
      <w:r>
        <w:rPr>
          <w:sz w:val="28"/>
          <w:szCs w:val="28"/>
        </w:rPr>
        <w:t xml:space="preserve">АНО ПО «ПГТК» </w:t>
      </w:r>
      <w:r w:rsidRPr="00437227">
        <w:rPr>
          <w:sz w:val="28"/>
          <w:szCs w:val="28"/>
        </w:rPr>
        <w:t>для повторного участия в ИА не более двух раз.</w:t>
      </w:r>
    </w:p>
    <w:p w14:paraId="0B772195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36D12" w:rsidRPr="00437227">
        <w:rPr>
          <w:sz w:val="28"/>
          <w:szCs w:val="28"/>
        </w:rPr>
        <w:t xml:space="preserve">. Дополнительные заседания ЭК организуются в установленные </w:t>
      </w:r>
      <w:r w:rsidR="00436D12">
        <w:rPr>
          <w:sz w:val="28"/>
          <w:szCs w:val="28"/>
        </w:rPr>
        <w:t xml:space="preserve">АНО ПО «ПГТК» </w:t>
      </w:r>
      <w:r w:rsidR="00436D12" w:rsidRPr="00437227">
        <w:rPr>
          <w:sz w:val="28"/>
          <w:szCs w:val="28"/>
        </w:rPr>
        <w:t>сроки, но не позднее четырех месяцев после подачи заявления выпускником, не прошедшим ИА по уважительной причине.</w:t>
      </w:r>
    </w:p>
    <w:p w14:paraId="745010E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 xml:space="preserve">. Выпускники, не прошедшие ИА по неуважительной причине, и выпускники, получившие на ИА неудовлетворительные результаты, отчисляются из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и проходят ИА не ранее чем через шесть месяцев после прохождения ИА впервые.</w:t>
      </w:r>
    </w:p>
    <w:p w14:paraId="3EA4EAC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8F1907">
        <w:rPr>
          <w:sz w:val="28"/>
          <w:szCs w:val="28"/>
        </w:rPr>
        <w:t>Для прохождения ИА выпускники, не прошедшие ИА по неуважительной причине, и выпускники, получившие на ИА неудовлетворительные результаты, восстанавливаются в АНО ПО «ПГТК» на период времени, установленный АНО ПО «ПГТК» самостоятельно, но не менее предусмотренного календарным учебным графиком для прохождения ИА соответствующей образовательной программы среднего профессионального образования.</w:t>
      </w:r>
    </w:p>
    <w:p w14:paraId="57CF6FCA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4C008B9F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VI. Порядок подачи и рассмотрения апелляций</w:t>
      </w:r>
    </w:p>
    <w:p w14:paraId="4BF93A89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3347899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По результатам ИА выпускник имеет право подать в апелляционную комиссию письменную апелляцию о нарушении, по его мнению, По</w:t>
      </w:r>
      <w:r>
        <w:rPr>
          <w:sz w:val="28"/>
          <w:szCs w:val="28"/>
        </w:rPr>
        <w:t>ложения</w:t>
      </w:r>
      <w:r w:rsidRPr="00437227">
        <w:rPr>
          <w:sz w:val="28"/>
          <w:szCs w:val="28"/>
        </w:rPr>
        <w:t xml:space="preserve"> и (или) несогласии с результатами ИА (далее - апелляция).</w:t>
      </w:r>
    </w:p>
    <w:p w14:paraId="5A75337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 xml:space="preserve">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5D43B05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Апелляция о нарушении По</w:t>
      </w:r>
      <w:r>
        <w:rPr>
          <w:sz w:val="28"/>
          <w:szCs w:val="28"/>
        </w:rPr>
        <w:t>ложения</w:t>
      </w:r>
      <w:r w:rsidRPr="00437227">
        <w:rPr>
          <w:sz w:val="28"/>
          <w:szCs w:val="28"/>
        </w:rPr>
        <w:t xml:space="preserve"> подается непосредственно в день </w:t>
      </w:r>
      <w:r w:rsidRPr="00437227">
        <w:rPr>
          <w:sz w:val="28"/>
          <w:szCs w:val="28"/>
        </w:rPr>
        <w:lastRenderedPageBreak/>
        <w:t>проведения ИА, в том числе до выхода из центра проведения экзамена.</w:t>
      </w:r>
    </w:p>
    <w:p w14:paraId="08D0291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34C3F42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Апелляция рассматривается апелляционной комиссией не позднее трех рабочих дней с момента ее поступления.</w:t>
      </w:r>
    </w:p>
    <w:p w14:paraId="5C7B200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 xml:space="preserve">. Состав апелляционной комиссии утверждается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одновременно с утверждением состава ЭК.</w:t>
      </w:r>
    </w:p>
    <w:p w14:paraId="7A87FFB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4E6AB7A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Апелляция рассматривается на заседании апелляционной комиссии с участием не менее двух третей ее состава.</w:t>
      </w:r>
    </w:p>
    <w:p w14:paraId="6F151C5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На заседание апелляционной комиссии приглашается председатель соответствующей ЭК, а также главный эксперт при проведении ИА в форме демонстрационного экзамена.</w:t>
      </w:r>
    </w:p>
    <w:p w14:paraId="17EE4F0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При проведении 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2C5A128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684FF1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14:paraId="0739C9A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4EF8DD8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Указанные лица должны при себе иметь документы, удостоверяющие личность.</w:t>
      </w:r>
    </w:p>
    <w:p w14:paraId="3C57A58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>. Рассмотрение апелляции не является пересдачей ИА.</w:t>
      </w:r>
    </w:p>
    <w:p w14:paraId="09757D24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8</w:t>
      </w:r>
      <w:r w:rsidRPr="00437227">
        <w:rPr>
          <w:sz w:val="28"/>
          <w:szCs w:val="28"/>
        </w:rPr>
        <w:t>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7B4E8CC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0F7C22D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lastRenderedPageBreak/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285226F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без отчисления такого выпускника из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в срок не более четырех месяцев после подачи апелляции.</w:t>
      </w:r>
    </w:p>
    <w:p w14:paraId="72ADB1C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7</w:t>
      </w:r>
      <w:r w:rsidR="007D3430">
        <w:rPr>
          <w:sz w:val="28"/>
          <w:szCs w:val="28"/>
        </w:rPr>
        <w:t>9</w:t>
      </w:r>
      <w:r w:rsidRPr="00437227">
        <w:rPr>
          <w:sz w:val="28"/>
          <w:szCs w:val="28"/>
        </w:rPr>
        <w:t>. В случае рассмотрения апелляции о несогласии с результатами ИА, полученными при прохождении демонстрационного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0C8A66F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349D618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В случае рассмотрения апелляции о несогласии с результатами ИА, полученными при сдаче </w:t>
      </w:r>
      <w:r w:rsidR="00AB6516" w:rsidRPr="00F83BDF">
        <w:rPr>
          <w:sz w:val="28"/>
          <w:szCs w:val="28"/>
        </w:rPr>
        <w:t>выпускного</w:t>
      </w:r>
      <w:r w:rsidRPr="00F83BDF">
        <w:rPr>
          <w:sz w:val="28"/>
          <w:szCs w:val="28"/>
        </w:rPr>
        <w:t xml:space="preserve"> </w:t>
      </w:r>
      <w:r w:rsidRPr="00437227">
        <w:rPr>
          <w:sz w:val="28"/>
          <w:szCs w:val="28"/>
        </w:rPr>
        <w:t>экзамена, секретарь ЭК не позднее следующего рабочего дня с момента поступления апелляции направляет в апелляционную комиссию протокол заседания ЭК, письменные ответы выпускника (при их наличии).</w:t>
      </w:r>
    </w:p>
    <w:p w14:paraId="14B28628" w14:textId="77777777" w:rsidR="00436D12" w:rsidRPr="00437227" w:rsidRDefault="007D3430" w:rsidP="00436D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36D12" w:rsidRPr="00437227">
        <w:rPr>
          <w:sz w:val="28"/>
          <w:szCs w:val="28"/>
        </w:rPr>
        <w:t>. 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1FD15C6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1</w:t>
      </w:r>
      <w:r w:rsidRPr="00437227">
        <w:rPr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DD3049B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63648DB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2</w:t>
      </w:r>
      <w:r w:rsidRPr="00437227">
        <w:rPr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14:paraId="239CA1E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3</w:t>
      </w:r>
      <w:r w:rsidRPr="00437227">
        <w:rPr>
          <w:sz w:val="28"/>
          <w:szCs w:val="28"/>
        </w:rPr>
        <w:t xml:space="preserve">. Решение апелляционной комиссии оформляется протоколом, </w:t>
      </w:r>
      <w:r w:rsidRPr="00437227">
        <w:rPr>
          <w:sz w:val="28"/>
          <w:szCs w:val="28"/>
        </w:rPr>
        <w:lastRenderedPageBreak/>
        <w:t xml:space="preserve">который подписывается председателем (заместителем председателя) и секретарем апелляционной комиссии и хранится в архиве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>.</w:t>
      </w:r>
    </w:p>
    <w:p w14:paraId="4AFC1C9E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44E2C359" w14:textId="77777777" w:rsidR="00436D12" w:rsidRPr="00437227" w:rsidRDefault="00436D12" w:rsidP="00436D12">
      <w:pPr>
        <w:pStyle w:val="ConsPlusTitle"/>
        <w:jc w:val="center"/>
        <w:outlineLvl w:val="1"/>
        <w:rPr>
          <w:sz w:val="28"/>
          <w:szCs w:val="28"/>
        </w:rPr>
      </w:pPr>
      <w:r w:rsidRPr="00437227">
        <w:rPr>
          <w:sz w:val="28"/>
          <w:szCs w:val="28"/>
        </w:rPr>
        <w:t>VII. Особенности проведения ИА для выпускников из числа</w:t>
      </w:r>
    </w:p>
    <w:p w14:paraId="4A6D0107" w14:textId="77777777" w:rsidR="00436D12" w:rsidRPr="00437227" w:rsidRDefault="00436D12" w:rsidP="00436D12">
      <w:pPr>
        <w:pStyle w:val="ConsPlusTitle"/>
        <w:jc w:val="center"/>
        <w:rPr>
          <w:sz w:val="28"/>
          <w:szCs w:val="28"/>
        </w:rPr>
      </w:pPr>
      <w:r w:rsidRPr="00437227">
        <w:rPr>
          <w:sz w:val="28"/>
          <w:szCs w:val="28"/>
        </w:rPr>
        <w:t>лиц с ограниченными возможностями здоровья, детей-инвалидов</w:t>
      </w:r>
    </w:p>
    <w:p w14:paraId="52CD3F43" w14:textId="77777777" w:rsidR="00436D12" w:rsidRPr="00437227" w:rsidRDefault="00436D12" w:rsidP="00436D12">
      <w:pPr>
        <w:pStyle w:val="ConsPlusTitle"/>
        <w:jc w:val="center"/>
        <w:rPr>
          <w:sz w:val="28"/>
          <w:szCs w:val="28"/>
        </w:rPr>
      </w:pPr>
      <w:r w:rsidRPr="00437227">
        <w:rPr>
          <w:sz w:val="28"/>
          <w:szCs w:val="28"/>
        </w:rPr>
        <w:t>и инвалидов</w:t>
      </w:r>
    </w:p>
    <w:p w14:paraId="2700BF63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62BB0ED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4</w:t>
      </w:r>
      <w:r w:rsidRPr="00437227">
        <w:rPr>
          <w:sz w:val="28"/>
          <w:szCs w:val="28"/>
        </w:rPr>
        <w:t>. 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3D34E15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5</w:t>
      </w:r>
      <w:r w:rsidRPr="00437227">
        <w:rPr>
          <w:sz w:val="28"/>
          <w:szCs w:val="28"/>
        </w:rPr>
        <w:t>. При проведении ИА обеспечивается соблюдение следующих общих требований:</w:t>
      </w:r>
    </w:p>
    <w:p w14:paraId="30B67A6A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6382EEE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112F45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3F33CBA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4119762D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6</w:t>
      </w:r>
      <w:r w:rsidRPr="00437227">
        <w:rPr>
          <w:sz w:val="28"/>
          <w:szCs w:val="28"/>
        </w:rPr>
        <w:t>. 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08D77D6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а) для слепых:</w:t>
      </w:r>
    </w:p>
    <w:p w14:paraId="4DF1D4B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51797E10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3CE61E01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lastRenderedPageBreak/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6319DF4F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б) для слабовидящих:</w:t>
      </w:r>
    </w:p>
    <w:p w14:paraId="7298B67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обеспечивается индивидуальное равномерное освещение не менее 300 люкс;</w:t>
      </w:r>
    </w:p>
    <w:p w14:paraId="679CA1C2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14:paraId="7EF68808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задания для выполнения, а также инструкция о порядке проведения </w:t>
      </w:r>
      <w:r w:rsidR="00BB40D7">
        <w:rPr>
          <w:sz w:val="28"/>
          <w:szCs w:val="28"/>
        </w:rPr>
        <w:t>итоговой</w:t>
      </w:r>
      <w:r w:rsidRPr="00437227">
        <w:rPr>
          <w:sz w:val="28"/>
          <w:szCs w:val="28"/>
        </w:rPr>
        <w:t xml:space="preserve"> аттестации оформляются увеличенным шрифтом;</w:t>
      </w:r>
    </w:p>
    <w:p w14:paraId="52CDA513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в) для глухих и слабослышащих, с тяжелыми нарушениями речи:</w:t>
      </w:r>
    </w:p>
    <w:p w14:paraId="3642A1A5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35400551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 xml:space="preserve">по их желанию </w:t>
      </w:r>
      <w:r w:rsidR="00AB6516" w:rsidRPr="00F83BDF">
        <w:rPr>
          <w:sz w:val="28"/>
          <w:szCs w:val="28"/>
        </w:rPr>
        <w:t>выпускной</w:t>
      </w:r>
      <w:r w:rsidRPr="00F83BDF">
        <w:rPr>
          <w:sz w:val="28"/>
          <w:szCs w:val="28"/>
        </w:rPr>
        <w:t xml:space="preserve"> экзамен может проводиться в письменной форме;</w:t>
      </w:r>
    </w:p>
    <w:p w14:paraId="7418CE1D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76A818A1" w14:textId="77777777" w:rsidR="00436D12" w:rsidRPr="00F83BDF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9C5E07C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F83BDF">
        <w:rPr>
          <w:sz w:val="28"/>
          <w:szCs w:val="28"/>
        </w:rPr>
        <w:t xml:space="preserve">по их желанию </w:t>
      </w:r>
      <w:r w:rsidR="00AB6516" w:rsidRPr="00F83BDF">
        <w:rPr>
          <w:sz w:val="28"/>
          <w:szCs w:val="28"/>
        </w:rPr>
        <w:t>выпускной</w:t>
      </w:r>
      <w:r w:rsidRPr="00F83BDF">
        <w:rPr>
          <w:sz w:val="28"/>
          <w:szCs w:val="28"/>
        </w:rPr>
        <w:t xml:space="preserve"> </w:t>
      </w:r>
      <w:r w:rsidRPr="00437227">
        <w:rPr>
          <w:sz w:val="28"/>
          <w:szCs w:val="28"/>
        </w:rPr>
        <w:t>экзамен может проводиться в устной форме;</w:t>
      </w:r>
    </w:p>
    <w:p w14:paraId="2741C29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20D34159" w14:textId="77777777" w:rsidR="00436D12" w:rsidRPr="00437227" w:rsidRDefault="00436D12" w:rsidP="00436D12">
      <w:pPr>
        <w:pStyle w:val="ConsPlusNormal"/>
        <w:ind w:firstLine="540"/>
        <w:jc w:val="both"/>
        <w:rPr>
          <w:sz w:val="28"/>
          <w:szCs w:val="28"/>
        </w:rPr>
      </w:pPr>
      <w:r w:rsidRPr="00437227">
        <w:rPr>
          <w:sz w:val="28"/>
          <w:szCs w:val="28"/>
        </w:rPr>
        <w:t>8</w:t>
      </w:r>
      <w:r w:rsidR="007D3430">
        <w:rPr>
          <w:sz w:val="28"/>
          <w:szCs w:val="28"/>
        </w:rPr>
        <w:t>7</w:t>
      </w:r>
      <w:r w:rsidRPr="00437227">
        <w:rPr>
          <w:sz w:val="28"/>
          <w:szCs w:val="28"/>
        </w:rPr>
        <w:t xml:space="preserve">. Выпускники или родители (законные представители) несовершеннолетних выпускников не позднее чем за 3 месяца до начала ИА подают в </w:t>
      </w:r>
      <w:r>
        <w:rPr>
          <w:sz w:val="28"/>
          <w:szCs w:val="28"/>
        </w:rPr>
        <w:t>АНО ПО «ПГТК»</w:t>
      </w:r>
      <w:r w:rsidRPr="00437227">
        <w:rPr>
          <w:sz w:val="28"/>
          <w:szCs w:val="28"/>
        </w:rPr>
        <w:t xml:space="preserve">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637EBE09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104D3CC9" w14:textId="77777777" w:rsidR="00436D12" w:rsidRPr="00437227" w:rsidRDefault="00436D12" w:rsidP="00436D12">
      <w:pPr>
        <w:pStyle w:val="ConsPlusNormal"/>
        <w:jc w:val="both"/>
        <w:rPr>
          <w:sz w:val="28"/>
          <w:szCs w:val="28"/>
        </w:rPr>
      </w:pPr>
    </w:p>
    <w:p w14:paraId="7E219281" w14:textId="77777777" w:rsidR="00436D12" w:rsidRDefault="00436D12" w:rsidP="00436D12">
      <w:pPr>
        <w:spacing w:after="200" w:line="276" w:lineRule="auto"/>
        <w:rPr>
          <w:b/>
          <w:sz w:val="28"/>
          <w:szCs w:val="28"/>
        </w:rPr>
      </w:pPr>
    </w:p>
    <w:p w14:paraId="68FE5480" w14:textId="77777777" w:rsidR="0059637E" w:rsidRPr="00D33EA3" w:rsidRDefault="0059637E" w:rsidP="0059637E">
      <w:pPr>
        <w:tabs>
          <w:tab w:val="left" w:pos="8976"/>
        </w:tabs>
        <w:ind w:right="-284"/>
        <w:rPr>
          <w:sz w:val="28"/>
          <w:szCs w:val="28"/>
        </w:rPr>
      </w:pPr>
    </w:p>
    <w:p w14:paraId="7FFC933B" w14:textId="77777777" w:rsidR="000E3845" w:rsidRPr="000E3845" w:rsidRDefault="000E3845" w:rsidP="001B6209">
      <w:pPr>
        <w:spacing w:after="200" w:line="276" w:lineRule="auto"/>
        <w:ind w:right="-284"/>
        <w:rPr>
          <w:vanish/>
          <w:sz w:val="28"/>
          <w:szCs w:val="28"/>
          <w:specVanish/>
        </w:rPr>
      </w:pPr>
    </w:p>
    <w:p w14:paraId="17A92B62" w14:textId="77777777" w:rsidR="000E3845" w:rsidRDefault="000E3845" w:rsidP="000E3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F20646" w14:textId="77777777" w:rsidR="000E3845" w:rsidRDefault="000E3845" w:rsidP="000E3845">
      <w:pPr>
        <w:rPr>
          <w:sz w:val="28"/>
          <w:szCs w:val="28"/>
        </w:rPr>
      </w:pPr>
    </w:p>
    <w:p w14:paraId="12E783B3" w14:textId="77777777" w:rsidR="000E3845" w:rsidRDefault="000E3845" w:rsidP="000E384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E3845" w14:paraId="56B47158" w14:textId="77777777" w:rsidTr="000E38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41C74" w14:textId="77777777" w:rsidR="000E3845" w:rsidRDefault="000E3845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0E3845" w14:paraId="6048178D" w14:textId="77777777" w:rsidTr="000E38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E3845" w14:paraId="0D1384D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6D29B0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207D206" wp14:editId="3111379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E53447" w14:textId="77777777" w:rsidR="000E3845" w:rsidRDefault="000E3845">
                  <w:pPr>
                    <w:pStyle w:val="af1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0DC58D1" w14:textId="77777777" w:rsidR="000E3845" w:rsidRDefault="000E3845">
            <w:pPr>
              <w:rPr>
                <w:sz w:val="20"/>
                <w:szCs w:val="20"/>
              </w:rPr>
            </w:pPr>
          </w:p>
        </w:tc>
      </w:tr>
      <w:tr w:rsidR="000E3845" w14:paraId="7D46E995" w14:textId="77777777" w:rsidTr="000E38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C5CF4" w14:textId="77777777" w:rsidR="000E3845" w:rsidRDefault="000E3845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E3845" w14:paraId="78DF40CF" w14:textId="77777777" w:rsidTr="000E38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E3845" w14:paraId="7487479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7BFD61" w14:textId="77777777" w:rsidR="000E3845" w:rsidRDefault="000E38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B43CA4" w14:textId="77777777" w:rsidR="000E3845" w:rsidRDefault="000E38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E3845" w14:paraId="083808E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D1D71B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5CE4D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0E3845" w14:paraId="6AF184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B9A6AF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3C7216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5DC2650004AEBC8240F57E3568E06D0F</w:t>
                  </w:r>
                </w:p>
              </w:tc>
            </w:tr>
            <w:tr w:rsidR="000E3845" w14:paraId="353963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6FE3D6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472EB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0E3845" w14:paraId="4F2A23E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AF2106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92DCB6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0E3845" w14:paraId="31AA20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B15E4B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B2E41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20.12.2021 11:00:30 UTC+05</w:t>
                  </w:r>
                  <w:r>
                    <w:rPr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0E3845" w14:paraId="5CDE749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A4DACB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6A94E1" w14:textId="77777777" w:rsidR="000E3845" w:rsidRDefault="000E3845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28.02.2023 12:35:14 UTC+05</w:t>
                  </w:r>
                </w:p>
              </w:tc>
            </w:tr>
          </w:tbl>
          <w:p w14:paraId="5D2BEAE5" w14:textId="77777777" w:rsidR="000E3845" w:rsidRDefault="000E3845">
            <w:pPr>
              <w:rPr>
                <w:sz w:val="20"/>
                <w:szCs w:val="20"/>
              </w:rPr>
            </w:pPr>
          </w:p>
        </w:tc>
      </w:tr>
    </w:tbl>
    <w:p w14:paraId="27C63B70" w14:textId="77777777" w:rsidR="000E3845" w:rsidRDefault="000E3845" w:rsidP="000E3845">
      <w:pPr>
        <w:spacing w:after="100" w:afterAutospacing="1" w:line="199" w:lineRule="auto"/>
        <w:outlineLvl w:val="7"/>
        <w:rPr>
          <w:sz w:val="20"/>
        </w:rPr>
      </w:pPr>
    </w:p>
    <w:p w14:paraId="7AE30370" w14:textId="77777777" w:rsidR="0059637E" w:rsidRPr="004D1512" w:rsidRDefault="0059637E" w:rsidP="000E3845">
      <w:pPr>
        <w:rPr>
          <w:sz w:val="28"/>
          <w:szCs w:val="28"/>
        </w:rPr>
      </w:pPr>
    </w:p>
    <w:sectPr w:rsidR="0059637E" w:rsidRPr="004D1512" w:rsidSect="008F1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93F9" w14:textId="77777777" w:rsidR="00924A4E" w:rsidRDefault="00924A4E" w:rsidP="008D25DD">
      <w:r>
        <w:separator/>
      </w:r>
    </w:p>
  </w:endnote>
  <w:endnote w:type="continuationSeparator" w:id="0">
    <w:p w14:paraId="23DD0999" w14:textId="77777777" w:rsidR="00924A4E" w:rsidRDefault="00924A4E" w:rsidP="008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C8FA" w14:textId="77777777" w:rsidR="000E3845" w:rsidRDefault="000E384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7D63" w14:textId="77777777" w:rsidR="000E3845" w:rsidRDefault="000E384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C5D6" w14:textId="77777777" w:rsidR="000E3845" w:rsidRDefault="000E38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2307" w14:textId="77777777" w:rsidR="00924A4E" w:rsidRDefault="00924A4E" w:rsidP="008D25DD">
      <w:r>
        <w:separator/>
      </w:r>
    </w:p>
  </w:footnote>
  <w:footnote w:type="continuationSeparator" w:id="0">
    <w:p w14:paraId="4C8210FF" w14:textId="77777777" w:rsidR="00924A4E" w:rsidRDefault="00924A4E" w:rsidP="008D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3847" w14:textId="77777777" w:rsidR="000E3845" w:rsidRDefault="000E384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7A72" w14:textId="77777777" w:rsidR="000E3845" w:rsidRDefault="000E3845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E095" w14:textId="77777777" w:rsidR="000E3845" w:rsidRDefault="000E38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206"/>
    <w:multiLevelType w:val="hybridMultilevel"/>
    <w:tmpl w:val="33EEB0B4"/>
    <w:lvl w:ilvl="0" w:tplc="78E6B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B1A01"/>
    <w:multiLevelType w:val="multilevel"/>
    <w:tmpl w:val="61D81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2977775"/>
    <w:multiLevelType w:val="hybridMultilevel"/>
    <w:tmpl w:val="377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487B"/>
    <w:multiLevelType w:val="multilevel"/>
    <w:tmpl w:val="139491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8757740"/>
    <w:multiLevelType w:val="multilevel"/>
    <w:tmpl w:val="53C28E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35E31"/>
    <w:multiLevelType w:val="multilevel"/>
    <w:tmpl w:val="86FE40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2C47B79"/>
    <w:multiLevelType w:val="multilevel"/>
    <w:tmpl w:val="300EE844"/>
    <w:lvl w:ilvl="0">
      <w:start w:val="4"/>
      <w:numFmt w:val="decimal"/>
      <w:lvlText w:val="%1"/>
      <w:lvlJc w:val="left"/>
      <w:pPr>
        <w:ind w:left="10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35"/>
      </w:pPr>
      <w:rPr>
        <w:rFonts w:hint="default"/>
        <w:lang w:val="ru-RU" w:eastAsia="ru-RU" w:bidi="ru-RU"/>
      </w:rPr>
    </w:lvl>
  </w:abstractNum>
  <w:abstractNum w:abstractNumId="7" w15:restartNumberingAfterBreak="0">
    <w:nsid w:val="634A5382"/>
    <w:multiLevelType w:val="hybridMultilevel"/>
    <w:tmpl w:val="50923FFA"/>
    <w:lvl w:ilvl="0" w:tplc="DF7A085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0447733">
    <w:abstractNumId w:val="1"/>
  </w:num>
  <w:num w:numId="2" w16cid:durableId="660039529">
    <w:abstractNumId w:val="3"/>
  </w:num>
  <w:num w:numId="3" w16cid:durableId="1627613840">
    <w:abstractNumId w:val="6"/>
  </w:num>
  <w:num w:numId="4" w16cid:durableId="1313413782">
    <w:abstractNumId w:val="4"/>
  </w:num>
  <w:num w:numId="5" w16cid:durableId="1693649055">
    <w:abstractNumId w:val="5"/>
  </w:num>
  <w:num w:numId="6" w16cid:durableId="531499310">
    <w:abstractNumId w:val="2"/>
  </w:num>
  <w:num w:numId="7" w16cid:durableId="1816990003">
    <w:abstractNumId w:val="7"/>
  </w:num>
  <w:num w:numId="8" w16cid:durableId="157222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2A"/>
    <w:rsid w:val="000600EC"/>
    <w:rsid w:val="000C1E2D"/>
    <w:rsid w:val="000C3F14"/>
    <w:rsid w:val="000E3845"/>
    <w:rsid w:val="000F29F7"/>
    <w:rsid w:val="000F303E"/>
    <w:rsid w:val="00101354"/>
    <w:rsid w:val="0010589A"/>
    <w:rsid w:val="0010634B"/>
    <w:rsid w:val="0013047C"/>
    <w:rsid w:val="0014197B"/>
    <w:rsid w:val="00180B6E"/>
    <w:rsid w:val="0018365B"/>
    <w:rsid w:val="001A77FB"/>
    <w:rsid w:val="001B6209"/>
    <w:rsid w:val="001C42D1"/>
    <w:rsid w:val="001C48CA"/>
    <w:rsid w:val="001E067A"/>
    <w:rsid w:val="002238F9"/>
    <w:rsid w:val="00243E19"/>
    <w:rsid w:val="00260AD6"/>
    <w:rsid w:val="002657D5"/>
    <w:rsid w:val="00277405"/>
    <w:rsid w:val="0027740F"/>
    <w:rsid w:val="00284889"/>
    <w:rsid w:val="00286581"/>
    <w:rsid w:val="002A5920"/>
    <w:rsid w:val="002B31AA"/>
    <w:rsid w:val="002C47B6"/>
    <w:rsid w:val="002E174C"/>
    <w:rsid w:val="002E65ED"/>
    <w:rsid w:val="00331A66"/>
    <w:rsid w:val="003331C8"/>
    <w:rsid w:val="003767ED"/>
    <w:rsid w:val="00385780"/>
    <w:rsid w:val="003B36E0"/>
    <w:rsid w:val="003B4D88"/>
    <w:rsid w:val="00413AEA"/>
    <w:rsid w:val="00436D12"/>
    <w:rsid w:val="00453B00"/>
    <w:rsid w:val="00485BEA"/>
    <w:rsid w:val="004930AE"/>
    <w:rsid w:val="004B2003"/>
    <w:rsid w:val="004C6CF0"/>
    <w:rsid w:val="004C7E23"/>
    <w:rsid w:val="004D1512"/>
    <w:rsid w:val="004E7918"/>
    <w:rsid w:val="004F7BF3"/>
    <w:rsid w:val="00561DBE"/>
    <w:rsid w:val="00564BBF"/>
    <w:rsid w:val="005709EA"/>
    <w:rsid w:val="00572448"/>
    <w:rsid w:val="0057692A"/>
    <w:rsid w:val="00581247"/>
    <w:rsid w:val="00590DFF"/>
    <w:rsid w:val="0059637E"/>
    <w:rsid w:val="005A0EAC"/>
    <w:rsid w:val="005B186D"/>
    <w:rsid w:val="00637997"/>
    <w:rsid w:val="00652219"/>
    <w:rsid w:val="00660564"/>
    <w:rsid w:val="00674917"/>
    <w:rsid w:val="006B0122"/>
    <w:rsid w:val="006F14FC"/>
    <w:rsid w:val="0070375B"/>
    <w:rsid w:val="00720933"/>
    <w:rsid w:val="00732A96"/>
    <w:rsid w:val="00734A22"/>
    <w:rsid w:val="00736E2C"/>
    <w:rsid w:val="00766DA8"/>
    <w:rsid w:val="00775849"/>
    <w:rsid w:val="007A04DA"/>
    <w:rsid w:val="007B3F03"/>
    <w:rsid w:val="007D0858"/>
    <w:rsid w:val="007D3430"/>
    <w:rsid w:val="00880FE1"/>
    <w:rsid w:val="008908C4"/>
    <w:rsid w:val="00895952"/>
    <w:rsid w:val="008D25DD"/>
    <w:rsid w:val="008D55C5"/>
    <w:rsid w:val="008F1F23"/>
    <w:rsid w:val="00924A4E"/>
    <w:rsid w:val="00927F78"/>
    <w:rsid w:val="00933410"/>
    <w:rsid w:val="00971F2A"/>
    <w:rsid w:val="00973BA4"/>
    <w:rsid w:val="00974ED7"/>
    <w:rsid w:val="00984663"/>
    <w:rsid w:val="00993BB0"/>
    <w:rsid w:val="009B739B"/>
    <w:rsid w:val="009E1750"/>
    <w:rsid w:val="009E30F5"/>
    <w:rsid w:val="00A17A9A"/>
    <w:rsid w:val="00A31F5D"/>
    <w:rsid w:val="00A32E44"/>
    <w:rsid w:val="00A354DE"/>
    <w:rsid w:val="00A751FE"/>
    <w:rsid w:val="00A7589E"/>
    <w:rsid w:val="00A86729"/>
    <w:rsid w:val="00AA079B"/>
    <w:rsid w:val="00AA1CCB"/>
    <w:rsid w:val="00AA20A1"/>
    <w:rsid w:val="00AB6516"/>
    <w:rsid w:val="00AE76C8"/>
    <w:rsid w:val="00B2299D"/>
    <w:rsid w:val="00B23538"/>
    <w:rsid w:val="00B31CFC"/>
    <w:rsid w:val="00B407AF"/>
    <w:rsid w:val="00B46159"/>
    <w:rsid w:val="00B47565"/>
    <w:rsid w:val="00B85E21"/>
    <w:rsid w:val="00B94E9B"/>
    <w:rsid w:val="00BA2C24"/>
    <w:rsid w:val="00BB40D7"/>
    <w:rsid w:val="00BB66F8"/>
    <w:rsid w:val="00BC6374"/>
    <w:rsid w:val="00BF48C0"/>
    <w:rsid w:val="00BF4A62"/>
    <w:rsid w:val="00C32524"/>
    <w:rsid w:val="00C90999"/>
    <w:rsid w:val="00CC03F1"/>
    <w:rsid w:val="00CE4175"/>
    <w:rsid w:val="00CE59B7"/>
    <w:rsid w:val="00D12BCD"/>
    <w:rsid w:val="00D33EA3"/>
    <w:rsid w:val="00D35CBB"/>
    <w:rsid w:val="00D551AE"/>
    <w:rsid w:val="00D55AC9"/>
    <w:rsid w:val="00D71841"/>
    <w:rsid w:val="00DA05B9"/>
    <w:rsid w:val="00DA7133"/>
    <w:rsid w:val="00DB3608"/>
    <w:rsid w:val="00DB7470"/>
    <w:rsid w:val="00DC15CC"/>
    <w:rsid w:val="00DC2ABC"/>
    <w:rsid w:val="00DC6250"/>
    <w:rsid w:val="00E364C8"/>
    <w:rsid w:val="00E54EB9"/>
    <w:rsid w:val="00E6052F"/>
    <w:rsid w:val="00E720C3"/>
    <w:rsid w:val="00E8664B"/>
    <w:rsid w:val="00EA096F"/>
    <w:rsid w:val="00EB376C"/>
    <w:rsid w:val="00EC4FCC"/>
    <w:rsid w:val="00F231A9"/>
    <w:rsid w:val="00F30AD5"/>
    <w:rsid w:val="00F30AD7"/>
    <w:rsid w:val="00F405A5"/>
    <w:rsid w:val="00F50C88"/>
    <w:rsid w:val="00F6648A"/>
    <w:rsid w:val="00F73631"/>
    <w:rsid w:val="00F83BDF"/>
    <w:rsid w:val="00F84157"/>
    <w:rsid w:val="00F909D8"/>
    <w:rsid w:val="00F978A0"/>
    <w:rsid w:val="00FA7DC2"/>
    <w:rsid w:val="00FC07C6"/>
    <w:rsid w:val="00FF08E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B03F3"/>
  <w15:docId w15:val="{F8F754D3-A4A7-4166-94C8-7C518FB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0AD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81"/>
    <w:pPr>
      <w:ind w:left="720"/>
      <w:contextualSpacing/>
    </w:pPr>
  </w:style>
  <w:style w:type="paragraph" w:customStyle="1" w:styleId="ConsPlusTitle">
    <w:name w:val="ConsPlusTitle"/>
    <w:rsid w:val="000F2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F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6749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7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C42D1"/>
    <w:pPr>
      <w:widowControl w:val="0"/>
      <w:autoSpaceDE w:val="0"/>
      <w:autoSpaceDN w:val="0"/>
      <w:ind w:left="312" w:hanging="280"/>
      <w:outlineLvl w:val="1"/>
    </w:pPr>
    <w:rPr>
      <w:b/>
      <w:bCs/>
      <w:sz w:val="28"/>
      <w:szCs w:val="28"/>
      <w:lang w:bidi="ru-RU"/>
    </w:rPr>
  </w:style>
  <w:style w:type="paragraph" w:styleId="a6">
    <w:name w:val="Body Text"/>
    <w:basedOn w:val="a"/>
    <w:link w:val="a7"/>
    <w:uiPriority w:val="99"/>
    <w:unhideWhenUsed/>
    <w:rsid w:val="006B01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B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D25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2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D25D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1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30A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0E38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3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E38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2022-12-13T09:33:00Z</cp:lastPrinted>
  <dcterms:created xsi:type="dcterms:W3CDTF">2023-02-28T07:37:00Z</dcterms:created>
  <dcterms:modified xsi:type="dcterms:W3CDTF">2023-02-28T07:37:00Z</dcterms:modified>
</cp:coreProperties>
</file>